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AF" w:rsidRPr="00303C35" w:rsidRDefault="00303C35">
      <w:pPr>
        <w:rPr>
          <w:b/>
        </w:rPr>
      </w:pPr>
      <w:r w:rsidRPr="00303C35">
        <w:rPr>
          <w:b/>
        </w:rPr>
        <w:t>DESTEK HİZMETLER</w:t>
      </w:r>
      <w:r w:rsidR="002D340D">
        <w:rPr>
          <w:b/>
        </w:rPr>
        <w:t xml:space="preserve"> (GRUP)</w:t>
      </w:r>
      <w:bookmarkStart w:id="0" w:name="_GoBack"/>
      <w:bookmarkEnd w:id="0"/>
    </w:p>
    <w:tbl>
      <w:tblPr>
        <w:tblStyle w:val="TabloKlavuzu"/>
        <w:tblW w:w="0" w:type="auto"/>
        <w:tblLook w:val="04A0"/>
      </w:tblPr>
      <w:tblGrid>
        <w:gridCol w:w="872"/>
        <w:gridCol w:w="2366"/>
        <w:gridCol w:w="836"/>
        <w:gridCol w:w="2712"/>
        <w:gridCol w:w="922"/>
        <w:gridCol w:w="2712"/>
      </w:tblGrid>
      <w:tr w:rsidR="00303C35" w:rsidRPr="00303C35" w:rsidTr="00303C35">
        <w:trPr>
          <w:trHeight w:val="269"/>
        </w:trPr>
        <w:tc>
          <w:tcPr>
            <w:tcW w:w="1280" w:type="dxa"/>
            <w:vMerge w:val="restart"/>
            <w:noWrap/>
            <w:hideMark/>
          </w:tcPr>
          <w:p w:rsidR="00303C35" w:rsidRPr="00303C35" w:rsidRDefault="00303C35" w:rsidP="00303C35">
            <w:pPr>
              <w:rPr>
                <w:b/>
                <w:bCs/>
                <w:u w:val="single"/>
              </w:rPr>
            </w:pPr>
            <w:r w:rsidRPr="00303C35">
              <w:rPr>
                <w:b/>
                <w:bCs/>
                <w:u w:val="single"/>
              </w:rPr>
              <w:t>DM</w:t>
            </w:r>
          </w:p>
        </w:tc>
        <w:tc>
          <w:tcPr>
            <w:tcW w:w="14800" w:type="dxa"/>
            <w:gridSpan w:val="5"/>
            <w:vMerge w:val="restart"/>
            <w:noWrap/>
            <w:hideMark/>
          </w:tcPr>
          <w:p w:rsidR="00303C35" w:rsidRPr="00930005" w:rsidRDefault="00303C35" w:rsidP="00303C35">
            <w:pPr>
              <w:rPr>
                <w:b/>
                <w:bCs/>
                <w:color w:val="FF0000"/>
                <w:u w:val="single"/>
              </w:rPr>
            </w:pPr>
            <w:r w:rsidRPr="00930005">
              <w:rPr>
                <w:b/>
                <w:bCs/>
                <w:color w:val="FF0000"/>
                <w:u w:val="single"/>
              </w:rPr>
              <w:t>Müşavirlik</w:t>
            </w:r>
          </w:p>
        </w:tc>
      </w:tr>
      <w:tr w:rsidR="00303C35" w:rsidRPr="00303C35" w:rsidTr="00303C35">
        <w:trPr>
          <w:trHeight w:val="269"/>
        </w:trPr>
        <w:tc>
          <w:tcPr>
            <w:tcW w:w="1280" w:type="dxa"/>
            <w:vMerge/>
            <w:hideMark/>
          </w:tcPr>
          <w:p w:rsidR="00303C35" w:rsidRPr="00303C35" w:rsidRDefault="00303C35">
            <w:pPr>
              <w:rPr>
                <w:b/>
                <w:bCs/>
              </w:rPr>
            </w:pPr>
          </w:p>
        </w:tc>
        <w:tc>
          <w:tcPr>
            <w:tcW w:w="14800" w:type="dxa"/>
            <w:gridSpan w:val="5"/>
            <w:vMerge/>
            <w:hideMark/>
          </w:tcPr>
          <w:p w:rsidR="00303C35" w:rsidRPr="00303C35" w:rsidRDefault="00303C35">
            <w:pPr>
              <w:rPr>
                <w:b/>
                <w:bCs/>
              </w:rPr>
            </w:pP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noWrap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</w:t>
            </w:r>
          </w:p>
        </w:tc>
        <w:tc>
          <w:tcPr>
            <w:tcW w:w="3700" w:type="dxa"/>
            <w:noWrap/>
            <w:hideMark/>
          </w:tcPr>
          <w:p w:rsidR="00303C35" w:rsidRPr="00930005" w:rsidRDefault="00303C35">
            <w:pPr>
              <w:rPr>
                <w:b/>
                <w:bCs/>
                <w:color w:val="FF0000"/>
              </w:rPr>
            </w:pPr>
            <w:r w:rsidRPr="00930005">
              <w:rPr>
                <w:b/>
                <w:bCs/>
                <w:color w:val="FF0000"/>
              </w:rPr>
              <w:t xml:space="preserve"> Veliye Yönelik</w:t>
            </w:r>
          </w:p>
        </w:tc>
        <w:tc>
          <w:tcPr>
            <w:tcW w:w="1220" w:type="dxa"/>
            <w:noWrap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</w:t>
            </w:r>
          </w:p>
        </w:tc>
        <w:tc>
          <w:tcPr>
            <w:tcW w:w="4260" w:type="dxa"/>
            <w:hideMark/>
          </w:tcPr>
          <w:p w:rsidR="00303C35" w:rsidRPr="00930005" w:rsidRDefault="00303C35">
            <w:pPr>
              <w:rPr>
                <w:b/>
                <w:bCs/>
                <w:color w:val="FF0000"/>
              </w:rPr>
            </w:pPr>
            <w:r w:rsidRPr="00930005">
              <w:rPr>
                <w:b/>
                <w:bCs/>
                <w:color w:val="FF0000"/>
              </w:rPr>
              <w:t>Öğretmene Yönelik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DMD</w:t>
            </w:r>
          </w:p>
        </w:tc>
        <w:tc>
          <w:tcPr>
            <w:tcW w:w="4260" w:type="dxa"/>
            <w:hideMark/>
          </w:tcPr>
          <w:p w:rsidR="00303C35" w:rsidRPr="00930005" w:rsidRDefault="00303C35">
            <w:pPr>
              <w:rPr>
                <w:b/>
                <w:bCs/>
                <w:color w:val="FF0000"/>
              </w:rPr>
            </w:pPr>
            <w:r w:rsidRPr="00930005">
              <w:rPr>
                <w:b/>
                <w:bCs/>
                <w:color w:val="FF0000"/>
              </w:rPr>
              <w:t>Diğer Kişilere Yönelik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Aile İçi İletişim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Akran Arabuluculuğu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DMDE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Bağımlılıkla Mücadele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Akran Arabuluculuğu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Akran Zorbalığı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DMDE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Çocuk ve Ergenlerin Gelişim Özellikleri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Akran Zorbalığı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Anne Baba Tutumları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DMDE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İhmal, İstismar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Alan/Dal Tanıtımı ve Seçimi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 xml:space="preserve">Atılganlık 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DMDE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İletişim Becerileri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Anne Baba Tutumları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BEP Hazırlama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DMDE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Okula Uyum Çalışmaları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 xml:space="preserve">Atılganlık 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BİLSEM Tanıtımı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DMDE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Öfke Yönetimi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Baba Destek Programı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Bireyi Tanıma Teknikleri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DMDE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Özel Eğitim Gereksinimli Öğrencilerin Gelişim Özellikleri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BİLSEM Tanıtımı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Bireysel Farklılıklara Saygı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DMDE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Stres Yönetimi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Bireysel Farklılıklara Saygı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Çatışma Çözme Becerileri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DMDE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Travma Sonrası Normal Tepkiler (</w:t>
            </w:r>
            <w:proofErr w:type="spellStart"/>
            <w:r w:rsidRPr="00303C35">
              <w:rPr>
                <w:b/>
                <w:bCs/>
              </w:rPr>
              <w:t>Psikoeğitim</w:t>
            </w:r>
            <w:proofErr w:type="spellEnd"/>
            <w:r w:rsidRPr="00303C35">
              <w:rPr>
                <w:b/>
                <w:bCs/>
              </w:rPr>
              <w:t>)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Çatışma Çözme Becerileri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Çocuk Hak ve Sorumlulukları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Çevredeki İş Olanakları ve Çalışma Koşulları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Çocuk ve Ergenlerin Gelişim Özellikleri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Çocuk ve Ergenlerin Gelişim Özellikleri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Çocuklar ve Oyun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Çocuklar ve Oyun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Çocuklarda Cinsel Eğitim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Çocuklarda Cinsel Eğitim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Davranış Değiştirme Teknikleri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Çocuklarda Öz Disiplin Geliştirme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Destek Eğitim Odası Hizmetleri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Davranış Sorunları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Devamsızlığı Önleme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Ders Seçimi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Dikkat Geliştirme Çalışmaları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Devamsızlığı Önleme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 xml:space="preserve">Eğitim Koçluğu 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Dikkat Geliştirme Çalışmaları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Engel Türleri ve Tanılama Süreçleri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Ebeveynlik Becerileri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Geleceği Planlama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Engel Türleri ve Tanılama Süreçleri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Hak ve Sorumluluklarını Bilme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Geleceği Planlama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Hedef Belirleme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Hak ve Sorumluluklarını Bilme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İhmal İstismardan Korunma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Hedef Belirleme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İletişim Becerileri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İhmal istismardan Korunma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İş Yaşamına Yönelik Beceriler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İletişim Becerileri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İşbirliği Geliştirme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İş Yaşamına Yönelik Beceriler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Karar Verme Becerisi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İşbirliği Geliştirme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Kuşaklararası İletişim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Karar Verme Becerisi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Motivasyon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Kariyer Planlama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Olumlu Davranış Geliştirme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Kuşaklararası İletişim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Öfke Yönetimi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lastRenderedPageBreak/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Kuşaklararası İletişim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Öğrenci Koçluk Sistemi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Meslek ve Değer İlişkisi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Öğrenme Stilleri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Meslek ve İlgi İlişkisi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Öğretmen Grubuyla Vaka Paylaşımı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Meslek ve Kişisel Özellik İlişkisi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Özel Eğitim Gereksinimli Öğrencilerin Eğitim Olanakları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Meslek ve Yetenek İlişkisi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Özel Eğitim Gereksinimli Öğrencilerin Gelişim Özellikleri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Motivasyon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Özgüven Geliştirme</w:t>
            </w:r>
          </w:p>
        </w:tc>
        <w:tc>
          <w:tcPr>
            <w:tcW w:w="1360" w:type="dxa"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Okul Başarısında Ailenin Rolü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Özsaygı Geliştirme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Okul Olgunluğu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Problem Çözme Becerileri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Okula Uyum Çalışmaları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Psikolojik Bilgilendirme ve Anlamlandırma (</w:t>
            </w:r>
            <w:proofErr w:type="spellStart"/>
            <w:r w:rsidRPr="00303C35">
              <w:rPr>
                <w:b/>
                <w:bCs/>
              </w:rPr>
              <w:t>Debriefing</w:t>
            </w:r>
            <w:proofErr w:type="spellEnd"/>
            <w:r w:rsidRPr="00303C35">
              <w:rPr>
                <w:b/>
                <w:bCs/>
              </w:rPr>
              <w:t>)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Olumlu Davranış Geliştirme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Rehberlik Servisinin Tanıtılması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Öfke Yönetimi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Serbest Zamanı Değerlendirme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Öğrenciyi İlgilendiren Yönetmelikler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Sınav Kaygısı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Öğrenme Stilleri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Sınıf Rehberlik Programı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Özel Eğitim Gereksinimli Öğrencilerin Eğitim Olanakları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Sınıf Yönetimi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Özel Eğitim Gereksinimli Öğrencilerin Gelişim Özellikleri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Stres Yönetimi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Özgüven Geliştirme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TBM Alkol Bağımlılığı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Özsaygı Geliştirme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TBM Madde Bağımlılığı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Problem Çözme Becerileri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TBM Sağlıklı Yaşam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Psikolojik Bilgilendirme ve Anlamlandırma (</w:t>
            </w:r>
            <w:proofErr w:type="spellStart"/>
            <w:r w:rsidRPr="00303C35">
              <w:rPr>
                <w:b/>
                <w:bCs/>
              </w:rPr>
              <w:t>Debriefing</w:t>
            </w:r>
            <w:proofErr w:type="spellEnd"/>
            <w:r w:rsidRPr="00303C35">
              <w:rPr>
                <w:b/>
                <w:bCs/>
              </w:rPr>
              <w:t>)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 xml:space="preserve">TBM Teknoloji Bağımlılığı 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Rehberlik Servisinin Tanıtılması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 xml:space="preserve">TBM Tütün </w:t>
            </w:r>
            <w:proofErr w:type="spellStart"/>
            <w:r w:rsidRPr="00303C35">
              <w:rPr>
                <w:b/>
                <w:bCs/>
              </w:rPr>
              <w:t>Bağımlılı</w:t>
            </w:r>
            <w:proofErr w:type="spellEnd"/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Sağlıklı Yaşam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Toplumsal Cinsiyet Eşitliği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Serbest Zamanı Değerlendirme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Travma sonrası normal tepkiler (</w:t>
            </w:r>
            <w:proofErr w:type="spellStart"/>
            <w:r w:rsidRPr="00303C35">
              <w:rPr>
                <w:b/>
                <w:bCs/>
              </w:rPr>
              <w:t>Psikoeğitim</w:t>
            </w:r>
            <w:proofErr w:type="spellEnd"/>
            <w:r w:rsidRPr="00303C35">
              <w:rPr>
                <w:b/>
                <w:bCs/>
              </w:rPr>
              <w:t>)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Sınav Kaygısı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Üst Öğrenim Kurumları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Stres Yönetimi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noWrap/>
            <w:hideMark/>
          </w:tcPr>
          <w:p w:rsid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Üst Öğrenime Geçiş Sınavları</w:t>
            </w:r>
          </w:p>
          <w:p w:rsidR="00303C35" w:rsidRPr="00303C35" w:rsidRDefault="00303C35">
            <w:pPr>
              <w:rPr>
                <w:b/>
                <w:bCs/>
              </w:rPr>
            </w:pP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Şiddetin Önlenmesi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Verimli Ders Çalışma Teknikleri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TBM Alkol Bağımlılığı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Yetenek, İlgi ve Değerler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TBM Madde Bağımlılığı</w:t>
            </w:r>
          </w:p>
        </w:tc>
        <w:tc>
          <w:tcPr>
            <w:tcW w:w="122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DMÖE</w:t>
            </w:r>
          </w:p>
        </w:tc>
        <w:tc>
          <w:tcPr>
            <w:tcW w:w="426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Zaman Yönetimi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TBM Sağlıklı Yaşam</w:t>
            </w:r>
          </w:p>
        </w:tc>
        <w:tc>
          <w:tcPr>
            <w:tcW w:w="122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lastRenderedPageBreak/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 xml:space="preserve">TBM Teknoloji Bağımlılığı </w:t>
            </w:r>
          </w:p>
        </w:tc>
        <w:tc>
          <w:tcPr>
            <w:tcW w:w="122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 xml:space="preserve">TBM Tütün </w:t>
            </w:r>
            <w:proofErr w:type="spellStart"/>
            <w:r w:rsidRPr="00303C35">
              <w:rPr>
                <w:b/>
                <w:bCs/>
              </w:rPr>
              <w:t>Bağımlılı</w:t>
            </w:r>
            <w:proofErr w:type="spellEnd"/>
          </w:p>
        </w:tc>
        <w:tc>
          <w:tcPr>
            <w:tcW w:w="122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Tek Ebeveynlilik</w:t>
            </w:r>
          </w:p>
        </w:tc>
        <w:tc>
          <w:tcPr>
            <w:tcW w:w="122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Toplumsal Cinsiyet Eşitliği</w:t>
            </w:r>
          </w:p>
        </w:tc>
        <w:tc>
          <w:tcPr>
            <w:tcW w:w="122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Travma Sonrası Normal Tepkiler (</w:t>
            </w:r>
            <w:proofErr w:type="spellStart"/>
            <w:r w:rsidRPr="00303C35">
              <w:rPr>
                <w:b/>
                <w:bCs/>
              </w:rPr>
              <w:t>Psikoeğitim</w:t>
            </w:r>
            <w:proofErr w:type="spellEnd"/>
            <w:r w:rsidRPr="00303C35">
              <w:rPr>
                <w:b/>
                <w:bCs/>
              </w:rPr>
              <w:t>)</w:t>
            </w:r>
          </w:p>
        </w:tc>
        <w:tc>
          <w:tcPr>
            <w:tcW w:w="122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Üst Öğrenim Kurumları</w:t>
            </w:r>
          </w:p>
        </w:tc>
        <w:tc>
          <w:tcPr>
            <w:tcW w:w="122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Üst Öğrenime Geçiş Sınavları</w:t>
            </w:r>
          </w:p>
        </w:tc>
        <w:tc>
          <w:tcPr>
            <w:tcW w:w="122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Verimli Ders Çalışma Teknikleri</w:t>
            </w:r>
          </w:p>
        </w:tc>
        <w:tc>
          <w:tcPr>
            <w:tcW w:w="122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Zaman Yönetimi</w:t>
            </w:r>
          </w:p>
        </w:tc>
        <w:tc>
          <w:tcPr>
            <w:tcW w:w="122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  <w:tr w:rsidR="00303C35" w:rsidRPr="00303C35" w:rsidTr="00303C35">
        <w:trPr>
          <w:trHeight w:val="20"/>
        </w:trPr>
        <w:tc>
          <w:tcPr>
            <w:tcW w:w="1280" w:type="dxa"/>
            <w:hideMark/>
          </w:tcPr>
          <w:p w:rsidR="00303C35" w:rsidRPr="00303C35" w:rsidRDefault="00303C35" w:rsidP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DMVE</w:t>
            </w:r>
          </w:p>
        </w:tc>
        <w:tc>
          <w:tcPr>
            <w:tcW w:w="3700" w:type="dxa"/>
            <w:hideMark/>
          </w:tcPr>
          <w:p w:rsidR="00303C35" w:rsidRPr="00303C35" w:rsidRDefault="00303C35">
            <w:pPr>
              <w:rPr>
                <w:b/>
                <w:bCs/>
              </w:rPr>
            </w:pPr>
            <w:r w:rsidRPr="00303C35">
              <w:rPr>
                <w:b/>
                <w:bCs/>
              </w:rPr>
              <w:t>0-18 Yaş Aile Eğitim Programı</w:t>
            </w:r>
          </w:p>
        </w:tc>
        <w:tc>
          <w:tcPr>
            <w:tcW w:w="122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  <w:tc>
          <w:tcPr>
            <w:tcW w:w="1360" w:type="dxa"/>
            <w:noWrap/>
            <w:hideMark/>
          </w:tcPr>
          <w:p w:rsidR="00303C35" w:rsidRPr="00303C35" w:rsidRDefault="00303C35" w:rsidP="00303C35">
            <w:r w:rsidRPr="00303C35">
              <w:t> </w:t>
            </w:r>
          </w:p>
        </w:tc>
        <w:tc>
          <w:tcPr>
            <w:tcW w:w="4260" w:type="dxa"/>
            <w:noWrap/>
            <w:hideMark/>
          </w:tcPr>
          <w:p w:rsidR="00303C35" w:rsidRPr="00303C35" w:rsidRDefault="00303C35">
            <w:r w:rsidRPr="00303C35">
              <w:t> </w:t>
            </w:r>
          </w:p>
        </w:tc>
      </w:tr>
    </w:tbl>
    <w:p w:rsidR="00303C35" w:rsidRDefault="00303C35"/>
    <w:sectPr w:rsidR="00303C35" w:rsidSect="00930005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C35"/>
    <w:rsid w:val="00080849"/>
    <w:rsid w:val="001D18AF"/>
    <w:rsid w:val="002D340D"/>
    <w:rsid w:val="00303C35"/>
    <w:rsid w:val="00930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8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3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3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3</cp:revision>
  <dcterms:created xsi:type="dcterms:W3CDTF">2019-05-12T10:47:00Z</dcterms:created>
  <dcterms:modified xsi:type="dcterms:W3CDTF">2019-09-03T14:24:00Z</dcterms:modified>
</cp:coreProperties>
</file>